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10232B"/>
          <w:sz w:val="40"/>
          <w:szCs w:val="40"/>
        </w:rPr>
      </w:pPr>
      <w:r>
        <w:rPr>
          <w:b/>
          <w:color w:val="10232B"/>
          <w:sz w:val="40"/>
          <w:szCs w:val="40"/>
        </w:rPr>
        <w:t>Як уберегтися при атаці                            дронів-камікадзе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-675640</wp:posOffset>
            </wp:positionH>
            <wp:positionV relativeFrom="paragraph">
              <wp:posOffset>45085</wp:posOffset>
            </wp:positionV>
            <wp:extent cx="1534795" cy="1036320"/>
            <wp:effectExtent l="0" t="0" r="0" b="0"/>
            <wp:wrapSquare wrapText="bothSides"/>
            <wp:docPr id="1" name="Рисунок 1" descr="Иран модифицирует беспилотники Shahed-131, поставляемые россии, для  нанесения максимального ущерба энергосистеме Украины – Conflict Armament  Research - ITC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ран модифицирует беспилотники Shahed-131, поставляемые россии, для  нанесения максимального ущерба энергосистеме Украины – Conflict Armament  Research - ITC.u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323232"/>
          <w:sz w:val="28"/>
          <w:szCs w:val="28"/>
          <w:lang w:val="uk-UA"/>
        </w:rPr>
        <w:t>П</w:t>
      </w:r>
      <w:r>
        <w:rPr>
          <w:bCs/>
          <w:color w:val="323232"/>
          <w:sz w:val="28"/>
          <w:szCs w:val="28"/>
          <w:lang w:val="uk-UA"/>
        </w:rPr>
        <w:t>роблема протидії цій загрозі стає досить важливим питанням. Дрони-камікадзе Shahed-136 «уміють» долати не менше 400 км. Отже, як розпізнати наближення такого дрона?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Вони гучні – коли наближаються, у повітрі добре чути звук, що схожий на роботу двигуна мопеда чи бензопили.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/>
          <w:b/>
          <w:bCs/>
          <w:color w:val="323232"/>
          <w:sz w:val="28"/>
          <w:szCs w:val="28"/>
          <w:lang w:val="uk-UA"/>
        </w:rPr>
      </w:pPr>
      <w:r>
        <w:rPr>
          <w:b/>
          <w:bCs/>
          <w:color w:val="323232"/>
          <w:sz w:val="28"/>
          <w:szCs w:val="28"/>
          <w:lang w:val="uk-UA"/>
        </w:rPr>
        <w:t>Як поводитись у разі такої атаки</w:t>
      </w:r>
      <w:r>
        <w:rPr/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 xml:space="preserve">• </w:t>
      </w:r>
      <w:r>
        <w:rPr>
          <w:bCs/>
          <w:color w:val="323232"/>
          <w:sz w:val="28"/>
          <w:szCs w:val="28"/>
          <w:lang w:val="uk-UA"/>
        </w:rPr>
        <w:t>Почули звук двигуна десь поруч – оцініть положення навколо та тримайтеся подалі від адміністративних будівель, стратегічних і військових об’єктів.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 xml:space="preserve">• </w:t>
      </w:r>
      <w:r>
        <w:rPr>
          <w:bCs/>
          <w:color w:val="323232"/>
          <w:sz w:val="28"/>
          <w:szCs w:val="28"/>
          <w:lang w:val="uk-UA"/>
        </w:rPr>
        <w:t>Знайдіть укриття та перечекайте атаку.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323232"/>
          <w:sz w:val="28"/>
          <w:szCs w:val="28"/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3290570</wp:posOffset>
            </wp:positionH>
            <wp:positionV relativeFrom="paragraph">
              <wp:posOffset>356870</wp:posOffset>
            </wp:positionV>
            <wp:extent cx="1139190" cy="1451610"/>
            <wp:effectExtent l="0" t="0" r="0" b="0"/>
            <wp:wrapSquare wrapText="bothSides"/>
            <wp:docPr id="2" name="Рисунок 2" descr="Shahed 136 drone vector infographic | History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Shahed 136 drone vector infographic | HistoryNe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323232"/>
          <w:sz w:val="28"/>
          <w:szCs w:val="28"/>
          <w:lang w:val="uk-UA"/>
        </w:rPr>
        <w:t>•</w:t>
      </w:r>
      <w:r>
        <w:rPr>
          <w:bCs/>
          <w:color w:val="323232"/>
          <w:sz w:val="28"/>
          <w:szCs w:val="28"/>
          <w:lang w:val="uk-UA"/>
        </w:rPr>
        <w:t xml:space="preserve"> </w:t>
      </w:r>
      <w:r>
        <w:rPr>
          <w:bCs/>
          <w:color w:val="323232"/>
          <w:sz w:val="28"/>
          <w:szCs w:val="28"/>
          <w:lang w:val="uk-UA"/>
        </w:rPr>
        <w:t>Якщо укриття далеко, дотримуйтеся правила «двох стін», які повинні відокремлювати вас від небезпеки.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 xml:space="preserve"> </w:t>
      </w:r>
      <w:r>
        <w:rPr>
          <w:bCs/>
          <w:color w:val="323232"/>
          <w:sz w:val="28"/>
          <w:szCs w:val="28"/>
          <w:lang w:val="uk-UA"/>
        </w:rPr>
        <w:t>Найкраще під час можливої атаки перебувати в спеціально облаштованому сховищі. Якщо такого сховища поблизу немає, то ховайтесь у підвалах або цокольних поверхах будинків, підземних паркінгах і переходах.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Якщо ви потрапили під обстріл на вулиці, знайдіть будь-який виступ, заглиблення в землі чи канаву. Укриттям на вулиці також можуть стати бетонна сміттєва урна чи сходи.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Лягайте на землю та закрийте голову руками. Прийміть позу ембріона, розгорніться ногами до стрілянини, прикрийте голову руками й відкрийте рот.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Якщо знайшли приміщення, вибирайте місце в кутку та недалеко від виходу, щоб миттєво залишити будинок у разі попадання снаряда. Залишайтеся в укритті щонайменше 10 хвилин після завершення обстрілу, адже існує загроза його відновлення.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Не залишайтесь у транспорті під час обстрілу. Вийдіть і відбігайте подалі від дороги. Знайдіть можливе укриття.</w:t>
      </w:r>
    </w:p>
    <w:p>
      <w:pPr>
        <w:pStyle w:val="NormalWeb"/>
        <w:shd w:val="clear" w:color="auto" w:fill="FFFFFF"/>
        <w:spacing w:beforeAutospacing="0" w:before="0" w:afterAutospacing="0" w:after="0"/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-814705</wp:posOffset>
            </wp:positionH>
            <wp:positionV relativeFrom="paragraph">
              <wp:posOffset>1338580</wp:posOffset>
            </wp:positionV>
            <wp:extent cx="5123815" cy="3700145"/>
            <wp:effectExtent l="0" t="0" r="0" b="0"/>
            <wp:wrapSquare wrapText="bothSides"/>
            <wp:docPr id="3" name="Рисунок 4" descr="Иранские дроны в Украине — в Shahed-136 нашли десятки западных деталей / 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Иранские дроны в Украине — в Shahed-136 нашли десятки западных деталей / NV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323232"/>
          <w:sz w:val="28"/>
          <w:szCs w:val="28"/>
          <w:lang w:val="uk-UA"/>
        </w:rPr>
        <w:t>Х</w:t>
      </w:r>
      <w:r>
        <w:rPr>
          <w:bCs/>
          <w:color w:val="323232"/>
          <w:sz w:val="28"/>
          <w:szCs w:val="28"/>
          <w:lang w:val="uk-UA"/>
        </w:rPr>
        <w:t>оватись у під’їздах, під арками, на сходових майданчиках, у підвалах панельних будинків, біля автомобільної техніки, автозаправних станцій також небезпечно. Намагайтеся не ховатись за автомобілями чи кіосками: вони часто стають мішенями.</w:t>
      </w:r>
    </w:p>
    <w:p>
      <w:pPr>
        <w:pStyle w:val="Normal"/>
        <w:rPr/>
      </w:pPr>
      <w:r>
        <w:rPr/>
      </w:r>
    </w:p>
    <w:sectPr>
      <w:type w:val="nextPage"/>
      <w:pgSz w:w="8391" w:h="11906"/>
      <w:pgMar w:left="1418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58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b1106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158fa"/>
    <w:pPr>
      <w:spacing w:beforeAutospacing="1" w:afterAutospacing="1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6b110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 LibreOffice_project/8061b3e9204bef6b321a21033174034a5e2ea88e</Application>
  <Pages>2</Pages>
  <Words>241</Words>
  <Characters>1501</Characters>
  <CharactersWithSpaces>1760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2023-02-12T23:07:00Z</dcterms:created>
  <dc:creator>Sion84</dc:creator>
  <dc:description/>
  <dc:language>uk-UA</dc:language>
  <cp:lastModifiedBy>Sion84</cp:lastModifiedBy>
  <dcterms:modified xsi:type="dcterms:W3CDTF">2023-02-12T23:12:00Z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